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94" w:rsidRPr="004A070E" w:rsidRDefault="004A070E" w:rsidP="004A070E">
      <w:pPr>
        <w:jc w:val="center"/>
        <w:rPr>
          <w:b/>
        </w:rPr>
      </w:pPr>
      <w:r w:rsidRPr="004A070E">
        <w:rPr>
          <w:b/>
        </w:rPr>
        <w:t>MEMORANDUM</w:t>
      </w:r>
    </w:p>
    <w:p w:rsidR="004A070E" w:rsidRPr="004A070E" w:rsidRDefault="004A070E" w:rsidP="004A070E">
      <w:pPr>
        <w:spacing w:after="0" w:line="240" w:lineRule="auto"/>
        <w:rPr>
          <w:b/>
        </w:rPr>
      </w:pPr>
      <w:r w:rsidRPr="004A070E">
        <w:rPr>
          <w:b/>
        </w:rPr>
        <w:t>TO:</w:t>
      </w:r>
      <w:r w:rsidRPr="004A070E">
        <w:rPr>
          <w:b/>
        </w:rPr>
        <w:tab/>
        <w:t>Mike Dalecki, Ph.D., Int. Chair, Criminal Justice</w:t>
      </w:r>
    </w:p>
    <w:p w:rsidR="004A070E" w:rsidRPr="004A070E" w:rsidRDefault="004A070E" w:rsidP="004A070E">
      <w:pPr>
        <w:spacing w:after="0" w:line="240" w:lineRule="auto"/>
        <w:rPr>
          <w:b/>
        </w:rPr>
      </w:pPr>
      <w:r w:rsidRPr="004A070E">
        <w:rPr>
          <w:b/>
        </w:rPr>
        <w:tab/>
        <w:t>Liz Throop, Ph.D., Dean, LAE</w:t>
      </w:r>
    </w:p>
    <w:p w:rsidR="004A070E" w:rsidRPr="004A070E" w:rsidRDefault="004A070E" w:rsidP="004A070E">
      <w:pPr>
        <w:spacing w:after="0" w:line="240" w:lineRule="auto"/>
        <w:rPr>
          <w:b/>
        </w:rPr>
      </w:pPr>
    </w:p>
    <w:p w:rsidR="004A070E" w:rsidRPr="004A070E" w:rsidRDefault="004A070E" w:rsidP="004A070E">
      <w:pPr>
        <w:spacing w:after="0" w:line="240" w:lineRule="auto"/>
        <w:rPr>
          <w:b/>
        </w:rPr>
      </w:pPr>
      <w:r w:rsidRPr="004A070E">
        <w:rPr>
          <w:b/>
        </w:rPr>
        <w:t>FR:</w:t>
      </w:r>
      <w:r w:rsidRPr="004A070E">
        <w:rPr>
          <w:b/>
        </w:rPr>
        <w:tab/>
        <w:t>John Lohmann, Int. Dir. Human Resources</w:t>
      </w:r>
    </w:p>
    <w:p w:rsidR="004A070E" w:rsidRPr="004A070E" w:rsidRDefault="004A070E" w:rsidP="004A070E">
      <w:pPr>
        <w:spacing w:after="0" w:line="240" w:lineRule="auto"/>
        <w:rPr>
          <w:b/>
        </w:rPr>
      </w:pPr>
    </w:p>
    <w:p w:rsidR="004A070E" w:rsidRPr="004A070E" w:rsidRDefault="004A070E" w:rsidP="004A070E">
      <w:pPr>
        <w:spacing w:after="0" w:line="240" w:lineRule="auto"/>
        <w:rPr>
          <w:b/>
        </w:rPr>
      </w:pPr>
      <w:r w:rsidRPr="004A070E">
        <w:rPr>
          <w:b/>
        </w:rPr>
        <w:t>RE:</w:t>
      </w:r>
      <w:r w:rsidRPr="004A070E">
        <w:rPr>
          <w:b/>
        </w:rPr>
        <w:tab/>
        <w:t>Sabina Burton, Ph.D.; accommodations</w:t>
      </w:r>
      <w:r w:rsidRPr="004A070E">
        <w:rPr>
          <w:b/>
        </w:rPr>
        <w:tab/>
      </w:r>
    </w:p>
    <w:p w:rsidR="004A070E" w:rsidRPr="004A070E" w:rsidRDefault="004A070E" w:rsidP="004A070E">
      <w:pPr>
        <w:spacing w:after="0" w:line="240" w:lineRule="auto"/>
        <w:rPr>
          <w:b/>
        </w:rPr>
      </w:pPr>
    </w:p>
    <w:p w:rsidR="004A070E" w:rsidRPr="004A070E" w:rsidRDefault="004A070E" w:rsidP="004A070E">
      <w:pPr>
        <w:spacing w:after="0" w:line="240" w:lineRule="auto"/>
        <w:rPr>
          <w:b/>
        </w:rPr>
      </w:pPr>
      <w:r w:rsidRPr="004A070E">
        <w:rPr>
          <w:b/>
        </w:rPr>
        <w:t>DA:</w:t>
      </w:r>
      <w:r w:rsidRPr="004A070E">
        <w:rPr>
          <w:b/>
        </w:rPr>
        <w:tab/>
        <w:t>April 28, 2014</w:t>
      </w:r>
    </w:p>
    <w:p w:rsidR="004A070E" w:rsidRDefault="004A070E" w:rsidP="004A070E"/>
    <w:p w:rsidR="004A070E" w:rsidRDefault="004A070E" w:rsidP="004A070E">
      <w:r>
        <w:t>I responded today to Dr. Burton regarding her request for accommodations.  I have also requested additional information from her health care provider.  My decision(s) regarding accommodations for Dr. Burton may change based upon additional information I may receive.  I am also inviting Dr. Burton to continue the discussion with me regarding potential alterations to this plan.</w:t>
      </w:r>
    </w:p>
    <w:p w:rsidR="004A070E" w:rsidRDefault="004A070E" w:rsidP="004A070E">
      <w:r>
        <w:t xml:space="preserve">Dr. Burton does have a verified disability/disabilities as defined by the Americans with Disabilities Act, as Amended.  </w:t>
      </w:r>
      <w:r w:rsidRPr="004A070E">
        <w:t xml:space="preserve"> </w:t>
      </w:r>
      <w:r w:rsidRPr="004A070E">
        <w:rPr>
          <w:i/>
        </w:rPr>
        <w:t>Americans with Disabilities Act of 1990; ADA Amendments Act of 2008</w:t>
      </w:r>
      <w:r w:rsidRPr="004A070E">
        <w:t xml:space="preserve"> (P.L. 110-325)</w:t>
      </w:r>
      <w:r>
        <w:t>.  Based on the information I have to date, the following limitations and accommodations should be followed:</w:t>
      </w:r>
    </w:p>
    <w:p w:rsidR="004A070E" w:rsidRDefault="004A070E" w:rsidP="004A070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 Allow Dr. Burton to work at home for the rest of the spring and summer semester.  Dr. Burton may use her campus office and other campus resources during this time.</w:t>
      </w:r>
    </w:p>
    <w:p w:rsidR="004A070E" w:rsidRDefault="004A070E" w:rsidP="004A070E">
      <w:pPr>
        <w:pStyle w:val="ListParagraph"/>
        <w:numPr>
          <w:ilvl w:val="0"/>
          <w:numId w:val="1"/>
        </w:numPr>
      </w:pPr>
      <w:r>
        <w:t>Dr. Burton may advise a select group of students, as previously discussed with Dr. Dalecki.   To wit: two “Skype” distance students and one local student.</w:t>
      </w:r>
    </w:p>
    <w:p w:rsidR="004A070E" w:rsidRDefault="004A070E" w:rsidP="004A070E">
      <w:pPr>
        <w:pStyle w:val="ListParagraph"/>
        <w:numPr>
          <w:ilvl w:val="0"/>
          <w:numId w:val="1"/>
        </w:numPr>
      </w:pPr>
      <w:r>
        <w:t>Dr. Burton should not advise any student groups at this time.</w:t>
      </w:r>
    </w:p>
    <w:p w:rsidR="004A070E" w:rsidRDefault="004A070E" w:rsidP="004A070E">
      <w:pPr>
        <w:pStyle w:val="ListParagraph"/>
        <w:numPr>
          <w:ilvl w:val="0"/>
          <w:numId w:val="1"/>
        </w:numPr>
      </w:pPr>
      <w:r>
        <w:t xml:space="preserve">Dr. Burton should be allowed to occupy the office space currently occupied by Dr. Caywood, upon Dr. Caywood’s retirement, as Dr. Dalecki and I have previously discussed. </w:t>
      </w:r>
    </w:p>
    <w:p w:rsidR="004A070E" w:rsidRDefault="004A070E" w:rsidP="004A070E">
      <w:r>
        <w:t xml:space="preserve">The fall semester accommodations/limitations have not yet been decided.  I am waiting for additional information from Dr. Burton’s health care provider. </w:t>
      </w:r>
    </w:p>
    <w:p w:rsidR="00891CE5" w:rsidRDefault="00891CE5" w:rsidP="004A070E">
      <w:r>
        <w:t>Thank you for your continued support of this faculty member.</w:t>
      </w:r>
    </w:p>
    <w:p w:rsidR="000E6369" w:rsidRDefault="000E6369" w:rsidP="004A070E">
      <w:r>
        <w:t>I remain available to discuss further if required.</w:t>
      </w:r>
    </w:p>
    <w:p w:rsidR="000E6369" w:rsidRDefault="000E6369" w:rsidP="004A070E"/>
    <w:p w:rsidR="000E6369" w:rsidRDefault="000E6369" w:rsidP="004A070E">
      <w:proofErr w:type="gramStart"/>
      <w:r>
        <w:t>cc</w:t>
      </w:r>
      <w:proofErr w:type="gramEnd"/>
      <w:r>
        <w:t>.</w:t>
      </w:r>
      <w:r>
        <w:tab/>
        <w:t>Sabina Burton Ph.D.</w:t>
      </w:r>
    </w:p>
    <w:sectPr w:rsidR="000E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34D2C"/>
    <w:multiLevelType w:val="hybridMultilevel"/>
    <w:tmpl w:val="AD00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0E"/>
    <w:rsid w:val="000E6369"/>
    <w:rsid w:val="00314894"/>
    <w:rsid w:val="004A070E"/>
    <w:rsid w:val="004A5DAC"/>
    <w:rsid w:val="00891CE5"/>
    <w:rsid w:val="00C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CB3A5-0A08-41CD-A7E6-DA631AAA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Platteville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Lohmann</dc:creator>
  <cp:keywords/>
  <dc:description/>
  <cp:lastModifiedBy>John A Lohmann</cp:lastModifiedBy>
  <cp:revision>2</cp:revision>
  <dcterms:created xsi:type="dcterms:W3CDTF">2015-04-28T17:04:00Z</dcterms:created>
  <dcterms:modified xsi:type="dcterms:W3CDTF">2015-04-28T17:04:00Z</dcterms:modified>
</cp:coreProperties>
</file>