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0A" w:rsidRDefault="004E7F0A">
      <w:r w:rsidRPr="004E7F0A">
        <w:t>UW-Platteville Home &gt; LAE &gt; LAE Constitution</w:t>
      </w:r>
    </w:p>
    <w:p w:rsidR="004E7F0A" w:rsidRDefault="004E7F0A"/>
    <w:p w:rsidR="004E7F0A" w:rsidRPr="004E7F0A" w:rsidRDefault="004E7F0A" w:rsidP="004E7F0A">
      <w:pPr>
        <w:shd w:val="clear" w:color="auto" w:fill="DCE2E2"/>
        <w:spacing w:before="100" w:beforeAutospacing="1" w:after="100" w:afterAutospacing="1"/>
        <w:jc w:val="center"/>
        <w:outlineLvl w:val="0"/>
        <w:rPr>
          <w:rFonts w:ascii="Arial" w:eastAsia="Times New Roman" w:hAnsi="Arial" w:cs="Arial"/>
          <w:b/>
          <w:bCs/>
          <w:color w:val="000000"/>
          <w:kern w:val="36"/>
        </w:rPr>
      </w:pPr>
      <w:r w:rsidRPr="004E7F0A">
        <w:rPr>
          <w:rFonts w:ascii="Arial" w:eastAsia="Times New Roman" w:hAnsi="Arial" w:cs="Arial"/>
          <w:b/>
          <w:bCs/>
          <w:color w:val="000000"/>
          <w:kern w:val="36"/>
        </w:rPr>
        <w:t>Preamble</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Faculty participation in the governance process has been a University of Wisconsin tradition and is mandated by Wisconsin Statutes Chapter (36.09). This Constitution is designed to assure that the </w:t>
      </w:r>
      <w:proofErr w:type="gramStart"/>
      <w:r w:rsidRPr="004E7F0A">
        <w:rPr>
          <w:rFonts w:ascii="Arial" w:eastAsia="Times New Roman" w:hAnsi="Arial" w:cs="Arial"/>
          <w:color w:val="000000"/>
          <w:sz w:val="14"/>
          <w:szCs w:val="14"/>
        </w:rPr>
        <w:t>faculty of the College of Liberal Arts and Education have</w:t>
      </w:r>
      <w:proofErr w:type="gramEnd"/>
      <w:r w:rsidRPr="004E7F0A">
        <w:rPr>
          <w:rFonts w:ascii="Arial" w:eastAsia="Times New Roman" w:hAnsi="Arial" w:cs="Arial"/>
          <w:color w:val="000000"/>
          <w:sz w:val="14"/>
          <w:szCs w:val="14"/>
        </w:rPr>
        <w:t xml:space="preserve"> the maximum opportunity to participate in developing the policies and procedures which govern their part of the University.</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I - Name</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The name of the organization shall be the College of Liberal Arts and Education of the University of Wisconsin - Platteville, hereinafter referred to as the College.</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II - Objectives</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The purposes of the College shall be to formulate and administer programs of study to provide opportunities for higher education in the liberal arts and in education and to cooperate with other colleges within the University by offering instruction in the several academic disciplines.</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III - College Membership</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All faculty holding rank in a department</w:t>
      </w:r>
      <w:hyperlink r:id="rId5" w:anchor="one" w:history="1">
        <w:r w:rsidRPr="004E7F0A">
          <w:rPr>
            <w:rFonts w:ascii="Arial" w:eastAsia="Times New Roman" w:hAnsi="Arial" w:cs="Arial"/>
            <w:b/>
            <w:bCs/>
            <w:color w:val="555555"/>
            <w:sz w:val="14"/>
            <w:u w:val="single"/>
            <w:vertAlign w:val="superscript"/>
          </w:rPr>
          <w:t>1</w:t>
        </w:r>
      </w:hyperlink>
      <w:r w:rsidRPr="004E7F0A">
        <w:rPr>
          <w:rFonts w:ascii="Arial" w:eastAsia="Times New Roman" w:hAnsi="Arial" w:cs="Arial"/>
          <w:color w:val="000000"/>
          <w:sz w:val="14"/>
        </w:rPr>
        <w:t> </w:t>
      </w:r>
      <w:r w:rsidRPr="004E7F0A">
        <w:rPr>
          <w:rFonts w:ascii="Arial" w:eastAsia="Times New Roman" w:hAnsi="Arial" w:cs="Arial"/>
          <w:color w:val="000000"/>
          <w:sz w:val="14"/>
          <w:szCs w:val="14"/>
        </w:rPr>
        <w:t>within the College of Liberal Arts and Education are members of the College of Liberal Arts and Education. Voting privileges on college matters are extended to all faculty of the College except those who currently hold more than a fifty percent assignment in college or campus (university) level administration and to those members who have less than a fifty percent assignment in the College of Liberal Arts and Education.</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IV - Officers</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1</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The officers of the college shall be the Dean of the College, the Assistant/Associate Dean, and a Recording Secretary.</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2</w:t>
      </w:r>
    </w:p>
    <w:p w:rsidR="004E7F0A" w:rsidRPr="004E7F0A" w:rsidRDefault="004E7F0A" w:rsidP="004E7F0A">
      <w:pPr>
        <w:shd w:val="clear" w:color="auto" w:fill="DCE2E2"/>
        <w:spacing w:before="100" w:beforeAutospacing="1" w:after="100" w:afterAutospacing="1"/>
        <w:outlineLvl w:val="2"/>
        <w:rPr>
          <w:rFonts w:ascii="Arial" w:eastAsia="Times New Roman" w:hAnsi="Arial" w:cs="Arial"/>
          <w:b/>
          <w:bCs/>
          <w:color w:val="000000"/>
          <w:sz w:val="17"/>
          <w:szCs w:val="17"/>
        </w:rPr>
      </w:pPr>
      <w:r w:rsidRPr="004E7F0A">
        <w:rPr>
          <w:rFonts w:ascii="Arial" w:eastAsia="Times New Roman" w:hAnsi="Arial" w:cs="Arial"/>
          <w:b/>
          <w:bCs/>
          <w:color w:val="000000"/>
          <w:sz w:val="17"/>
          <w:szCs w:val="17"/>
        </w:rPr>
        <w:t>The Dean shall:</w:t>
      </w:r>
    </w:p>
    <w:p w:rsidR="004E7F0A" w:rsidRPr="004E7F0A" w:rsidRDefault="004E7F0A" w:rsidP="004E7F0A">
      <w:pPr>
        <w:numPr>
          <w:ilvl w:val="0"/>
          <w:numId w:val="1"/>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preside at meetings of the faculty of the College,</w:t>
      </w:r>
    </w:p>
    <w:p w:rsidR="004E7F0A" w:rsidRPr="004E7F0A" w:rsidRDefault="004E7F0A" w:rsidP="004E7F0A">
      <w:pPr>
        <w:numPr>
          <w:ilvl w:val="0"/>
          <w:numId w:val="1"/>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preside at meetings of the College Council,</w:t>
      </w:r>
    </w:p>
    <w:p w:rsidR="004E7F0A" w:rsidRPr="004E7F0A" w:rsidRDefault="004E7F0A" w:rsidP="004E7F0A">
      <w:pPr>
        <w:numPr>
          <w:ilvl w:val="0"/>
          <w:numId w:val="1"/>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be the fiscal agent for the College,</w:t>
      </w:r>
    </w:p>
    <w:p w:rsidR="004E7F0A" w:rsidRPr="004E7F0A" w:rsidRDefault="004E7F0A" w:rsidP="004E7F0A">
      <w:pPr>
        <w:numPr>
          <w:ilvl w:val="0"/>
          <w:numId w:val="1"/>
        </w:numPr>
        <w:shd w:val="clear" w:color="auto" w:fill="DCE2E2"/>
        <w:spacing w:before="100" w:beforeAutospacing="1" w:after="240"/>
        <w:rPr>
          <w:rFonts w:ascii="Arial" w:eastAsia="Times New Roman" w:hAnsi="Arial" w:cs="Arial"/>
          <w:color w:val="000000"/>
          <w:sz w:val="14"/>
          <w:szCs w:val="14"/>
        </w:rPr>
      </w:pPr>
      <w:proofErr w:type="gramStart"/>
      <w:r w:rsidRPr="004E7F0A">
        <w:rPr>
          <w:rFonts w:ascii="Arial" w:eastAsia="Times New Roman" w:hAnsi="Arial" w:cs="Arial"/>
          <w:color w:val="000000"/>
          <w:sz w:val="14"/>
          <w:szCs w:val="14"/>
        </w:rPr>
        <w:t>serve</w:t>
      </w:r>
      <w:proofErr w:type="gramEnd"/>
      <w:r w:rsidRPr="004E7F0A">
        <w:rPr>
          <w:rFonts w:ascii="Arial" w:eastAsia="Times New Roman" w:hAnsi="Arial" w:cs="Arial"/>
          <w:color w:val="000000"/>
          <w:sz w:val="14"/>
          <w:szCs w:val="14"/>
        </w:rPr>
        <w:t xml:space="preserve"> as chair (non-voting) of the College Budget Committee.</w:t>
      </w:r>
    </w:p>
    <w:p w:rsidR="004E7F0A" w:rsidRPr="004E7F0A" w:rsidRDefault="004E7F0A" w:rsidP="004E7F0A">
      <w:pPr>
        <w:numPr>
          <w:ilvl w:val="0"/>
          <w:numId w:val="1"/>
        </w:numPr>
        <w:shd w:val="clear" w:color="auto" w:fill="DCE2E2"/>
        <w:spacing w:before="100" w:beforeAutospacing="1" w:after="240"/>
        <w:rPr>
          <w:rFonts w:ascii="Arial" w:eastAsia="Times New Roman" w:hAnsi="Arial" w:cs="Arial"/>
          <w:color w:val="000000"/>
          <w:sz w:val="14"/>
          <w:szCs w:val="14"/>
        </w:rPr>
      </w:pPr>
      <w:proofErr w:type="gramStart"/>
      <w:r w:rsidRPr="004E7F0A">
        <w:rPr>
          <w:rFonts w:ascii="Arial" w:eastAsia="Times New Roman" w:hAnsi="Arial" w:cs="Arial"/>
          <w:color w:val="000000"/>
          <w:sz w:val="14"/>
          <w:szCs w:val="14"/>
        </w:rPr>
        <w:t>provide</w:t>
      </w:r>
      <w:proofErr w:type="gramEnd"/>
      <w:r w:rsidRPr="004E7F0A">
        <w:rPr>
          <w:rFonts w:ascii="Arial" w:eastAsia="Times New Roman" w:hAnsi="Arial" w:cs="Arial"/>
          <w:color w:val="000000"/>
          <w:sz w:val="14"/>
          <w:szCs w:val="14"/>
        </w:rPr>
        <w:t xml:space="preserve"> academic and intellectual leadership to the College.</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3</w:t>
      </w:r>
    </w:p>
    <w:p w:rsidR="004E7F0A" w:rsidRPr="004E7F0A" w:rsidRDefault="004E7F0A" w:rsidP="004E7F0A">
      <w:pPr>
        <w:shd w:val="clear" w:color="auto" w:fill="DCE2E2"/>
        <w:spacing w:before="100" w:beforeAutospacing="1" w:after="100" w:afterAutospacing="1"/>
        <w:outlineLvl w:val="2"/>
        <w:rPr>
          <w:rFonts w:ascii="Arial" w:eastAsia="Times New Roman" w:hAnsi="Arial" w:cs="Arial"/>
          <w:b/>
          <w:bCs/>
          <w:color w:val="000000"/>
          <w:sz w:val="17"/>
          <w:szCs w:val="17"/>
        </w:rPr>
      </w:pPr>
      <w:r w:rsidRPr="004E7F0A">
        <w:rPr>
          <w:rFonts w:ascii="Arial" w:eastAsia="Times New Roman" w:hAnsi="Arial" w:cs="Arial"/>
          <w:b/>
          <w:bCs/>
          <w:color w:val="000000"/>
          <w:sz w:val="17"/>
          <w:szCs w:val="17"/>
        </w:rPr>
        <w:t>The Assistant/Associate Dean shall:</w:t>
      </w:r>
    </w:p>
    <w:p w:rsidR="004E7F0A" w:rsidRPr="004E7F0A" w:rsidRDefault="004E7F0A" w:rsidP="004E7F0A">
      <w:pPr>
        <w:numPr>
          <w:ilvl w:val="0"/>
          <w:numId w:val="2"/>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serve as chair (non-voting) of the College Curriculum Committee,</w:t>
      </w:r>
    </w:p>
    <w:p w:rsidR="004E7F0A" w:rsidRPr="004E7F0A" w:rsidRDefault="004E7F0A" w:rsidP="004E7F0A">
      <w:pPr>
        <w:numPr>
          <w:ilvl w:val="0"/>
          <w:numId w:val="2"/>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serve as chair (non-voting) of the College Rank, Salary, Tenure Committee,</w:t>
      </w:r>
    </w:p>
    <w:p w:rsidR="004E7F0A" w:rsidRPr="004E7F0A" w:rsidRDefault="004E7F0A" w:rsidP="004E7F0A">
      <w:pPr>
        <w:numPr>
          <w:ilvl w:val="0"/>
          <w:numId w:val="2"/>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serve as chair (voting) of the Faculty Forum Committee,</w:t>
      </w:r>
    </w:p>
    <w:p w:rsidR="004E7F0A" w:rsidRPr="004E7F0A" w:rsidRDefault="004E7F0A" w:rsidP="004E7F0A">
      <w:pPr>
        <w:numPr>
          <w:ilvl w:val="0"/>
          <w:numId w:val="2"/>
        </w:numPr>
        <w:shd w:val="clear" w:color="auto" w:fill="DCE2E2"/>
        <w:spacing w:before="100" w:beforeAutospacing="1" w:after="240"/>
        <w:rPr>
          <w:rFonts w:ascii="Arial" w:eastAsia="Times New Roman" w:hAnsi="Arial" w:cs="Arial"/>
          <w:color w:val="000000"/>
          <w:sz w:val="14"/>
          <w:szCs w:val="14"/>
        </w:rPr>
      </w:pPr>
      <w:proofErr w:type="gramStart"/>
      <w:r w:rsidRPr="004E7F0A">
        <w:rPr>
          <w:rFonts w:ascii="Arial" w:eastAsia="Times New Roman" w:hAnsi="Arial" w:cs="Arial"/>
          <w:color w:val="000000"/>
          <w:sz w:val="14"/>
          <w:szCs w:val="14"/>
        </w:rPr>
        <w:t>serve</w:t>
      </w:r>
      <w:proofErr w:type="gramEnd"/>
      <w:r w:rsidRPr="004E7F0A">
        <w:rPr>
          <w:rFonts w:ascii="Arial" w:eastAsia="Times New Roman" w:hAnsi="Arial" w:cs="Arial"/>
          <w:color w:val="000000"/>
          <w:sz w:val="14"/>
          <w:szCs w:val="14"/>
        </w:rPr>
        <w:t xml:space="preserve"> as chair (voting) of the College Advocacy Group for the Liberal Arts.</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lastRenderedPageBreak/>
        <w:t>Section 4</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The Recording Secretary, appointed by the Dean, shall keep and distribute to all resident College members minutes of all meetings of the College faculty. The Recording Secretary may be a member of the college administrative support staff.</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V - Academic Department Membership</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All faculty holding rank in </w:t>
      </w:r>
      <w:proofErr w:type="gramStart"/>
      <w:r w:rsidRPr="004E7F0A">
        <w:rPr>
          <w:rFonts w:ascii="Arial" w:eastAsia="Times New Roman" w:hAnsi="Arial" w:cs="Arial"/>
          <w:color w:val="000000"/>
          <w:sz w:val="14"/>
          <w:szCs w:val="14"/>
        </w:rPr>
        <w:t>a department are</w:t>
      </w:r>
      <w:proofErr w:type="gramEnd"/>
      <w:r w:rsidRPr="004E7F0A">
        <w:rPr>
          <w:rFonts w:ascii="Arial" w:eastAsia="Times New Roman" w:hAnsi="Arial" w:cs="Arial"/>
          <w:color w:val="000000"/>
          <w:sz w:val="14"/>
          <w:szCs w:val="14"/>
        </w:rPr>
        <w:t xml:space="preserve"> members of that department. Voting privileges on department matters are extended to all members of the department except those who have more than a fifty percent assignment in college or campus (university) level administration.</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The majority of voting members of a department may at the beginning of each academic year extend voting privileges on department matters (excluding personnel matters), for the year, to instructional academic staff holding full or part-time teaching assignments in the department.</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VI - Department and School Chairs</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1</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Definitions: The term “Chair” shall be used to designate the head administrator of an academic department.</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2</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A Department Chair shall serve at the pleasure of the department members and the Dean.</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3</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The Dean shall solicit from the members of each department an annual evaluation of the Chair’s performance as administrator. These evaluations shall be completed prior to the annual RST evaluations.</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4</w:t>
      </w:r>
    </w:p>
    <w:p w:rsidR="004E7F0A" w:rsidRPr="004E7F0A" w:rsidRDefault="004E7F0A" w:rsidP="004E7F0A">
      <w:pPr>
        <w:numPr>
          <w:ilvl w:val="0"/>
          <w:numId w:val="3"/>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At least once every three years or upon written request of a majority of the department members, the Dean shall solicit from the department faculty its choice for chair. This choice shall be determined by a vote of the faculty in a manner established by the department faculty or, in the absence of faculty approved procedure, by a vote conducted by the Dean.</w:t>
      </w:r>
    </w:p>
    <w:p w:rsidR="004E7F0A" w:rsidRPr="004E7F0A" w:rsidRDefault="004E7F0A" w:rsidP="004E7F0A">
      <w:pPr>
        <w:numPr>
          <w:ilvl w:val="0"/>
          <w:numId w:val="3"/>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This selection, required every three years, may replace the annual evaluation of the Chair required in that year, as specified in Section 3 above.</w:t>
      </w:r>
    </w:p>
    <w:p w:rsidR="004E7F0A" w:rsidRPr="004E7F0A" w:rsidRDefault="004E7F0A" w:rsidP="004E7F0A">
      <w:pPr>
        <w:numPr>
          <w:ilvl w:val="0"/>
          <w:numId w:val="3"/>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Dean shall communicate to the faculty of each department the results of their vote and the action to be taken by the Dean based on that vote. (Tally results will be available upon request.)</w:t>
      </w:r>
    </w:p>
    <w:p w:rsidR="004E7F0A" w:rsidRPr="004E7F0A" w:rsidRDefault="004E7F0A" w:rsidP="004E7F0A">
      <w:pPr>
        <w:numPr>
          <w:ilvl w:val="0"/>
          <w:numId w:val="3"/>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Should the Dean not concur with the department's choice, he or she will (1) inform the members of the department of the reason(s) and (2) conduct a new election.</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5</w:t>
      </w:r>
    </w:p>
    <w:p w:rsidR="004E7F0A" w:rsidRPr="004E7F0A" w:rsidRDefault="004E7F0A" w:rsidP="004E7F0A">
      <w:pPr>
        <w:shd w:val="clear" w:color="auto" w:fill="DCE2E2"/>
        <w:spacing w:before="100" w:beforeAutospacing="1" w:after="100" w:afterAutospacing="1"/>
        <w:outlineLvl w:val="2"/>
        <w:rPr>
          <w:rFonts w:ascii="Arial" w:eastAsia="Times New Roman" w:hAnsi="Arial" w:cs="Arial"/>
          <w:b/>
          <w:bCs/>
          <w:color w:val="000000"/>
          <w:sz w:val="17"/>
          <w:szCs w:val="17"/>
        </w:rPr>
      </w:pPr>
      <w:r w:rsidRPr="004E7F0A">
        <w:rPr>
          <w:rFonts w:ascii="Arial" w:eastAsia="Times New Roman" w:hAnsi="Arial" w:cs="Arial"/>
          <w:b/>
          <w:bCs/>
          <w:color w:val="000000"/>
          <w:sz w:val="17"/>
          <w:szCs w:val="17"/>
        </w:rPr>
        <w:t>Duties of Chairs:</w:t>
      </w:r>
    </w:p>
    <w:p w:rsidR="004E7F0A" w:rsidRPr="004E7F0A" w:rsidRDefault="004E7F0A" w:rsidP="004E7F0A">
      <w:pPr>
        <w:numPr>
          <w:ilvl w:val="0"/>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Department Chairs shall implement within their departments policies set by the University Faculty, the Faculty Senate, </w:t>
      </w:r>
      <w:proofErr w:type="gramStart"/>
      <w:r w:rsidRPr="004E7F0A">
        <w:rPr>
          <w:rFonts w:ascii="Arial" w:eastAsia="Times New Roman" w:hAnsi="Arial" w:cs="Arial"/>
          <w:color w:val="000000"/>
          <w:sz w:val="14"/>
          <w:szCs w:val="14"/>
        </w:rPr>
        <w:t>the</w:t>
      </w:r>
      <w:proofErr w:type="gramEnd"/>
      <w:r w:rsidRPr="004E7F0A">
        <w:rPr>
          <w:rFonts w:ascii="Arial" w:eastAsia="Times New Roman" w:hAnsi="Arial" w:cs="Arial"/>
          <w:color w:val="000000"/>
          <w:sz w:val="14"/>
          <w:szCs w:val="14"/>
        </w:rPr>
        <w:t xml:space="preserve"> University Administration, the Faculty of the College of Liberal Arts and Education, and the College Council.</w:t>
      </w:r>
    </w:p>
    <w:p w:rsidR="004E7F0A" w:rsidRPr="004E7F0A" w:rsidRDefault="004E7F0A" w:rsidP="004E7F0A">
      <w:pPr>
        <w:numPr>
          <w:ilvl w:val="0"/>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Department Chairs shall be the administrative officers for their departments.</w:t>
      </w:r>
    </w:p>
    <w:p w:rsidR="004E7F0A" w:rsidRPr="004E7F0A" w:rsidRDefault="004E7F0A" w:rsidP="004E7F0A">
      <w:pPr>
        <w:numPr>
          <w:ilvl w:val="0"/>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Department Chairs shall act as fiscal agents for their departments.</w:t>
      </w:r>
    </w:p>
    <w:p w:rsidR="004E7F0A" w:rsidRPr="004E7F0A" w:rsidRDefault="004E7F0A" w:rsidP="004E7F0A">
      <w:pPr>
        <w:numPr>
          <w:ilvl w:val="0"/>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Department Chairs shall see that the following procedures are implemented within their departments:</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department will agree on procedures for conducting department business.</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department will meet regularly.</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lastRenderedPageBreak/>
        <w:t>The department will agree upon a procedure which will permit individual faculty members to place items on the agenda for regular department meetings.</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department will arrange for the minutes of all department meetings to be kept and published.</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department will participate in making decisions concerning curriculum.</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department will participate in making budgetary decisions, and the final budget will be made available to all members.</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department will participate in the selection of new faculty.</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department will participate in the establishment of methods and criteria by which individual faculty members will be evaluated.</w:t>
      </w:r>
    </w:p>
    <w:p w:rsidR="004E7F0A" w:rsidRPr="004E7F0A" w:rsidRDefault="004E7F0A" w:rsidP="004E7F0A">
      <w:pPr>
        <w:numPr>
          <w:ilvl w:val="0"/>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Department Chairs shall see that the following RST procedures are implemented within their departments:</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Department Chairs shall be responsible for forwarding to the College RST Committee written data and recommendations concerning reappointment, tenure, promotion, and salary for all members of the department with faculty rank.</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Department Chairs shall give to each individual department member a copy of all recommendations concerning his or her reappointment, rank, salary, and tenure which are to be forwarded to the College RST Committee, or the Dean.</w:t>
      </w:r>
    </w:p>
    <w:p w:rsidR="004E7F0A" w:rsidRPr="004E7F0A" w:rsidRDefault="004E7F0A" w:rsidP="004E7F0A">
      <w:pPr>
        <w:numPr>
          <w:ilvl w:val="1"/>
          <w:numId w:val="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Department Chairs will conform to all CRST and URSTPC guidelines.</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6</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Directors of programs not covered by Article III </w:t>
      </w:r>
      <w:proofErr w:type="gramStart"/>
      <w:r w:rsidRPr="004E7F0A">
        <w:rPr>
          <w:rFonts w:ascii="Arial" w:eastAsia="Times New Roman" w:hAnsi="Arial" w:cs="Arial"/>
          <w:color w:val="000000"/>
          <w:sz w:val="14"/>
          <w:szCs w:val="14"/>
        </w:rPr>
        <w:t>above,</w:t>
      </w:r>
      <w:proofErr w:type="gramEnd"/>
      <w:r w:rsidRPr="004E7F0A">
        <w:rPr>
          <w:rFonts w:ascii="Arial" w:eastAsia="Times New Roman" w:hAnsi="Arial" w:cs="Arial"/>
          <w:color w:val="000000"/>
          <w:sz w:val="14"/>
          <w:szCs w:val="14"/>
        </w:rPr>
        <w:t xml:space="preserve"> shall be appointed and evaluated by the Dean in consultation with the appropriate faculty.</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VII - Standing Committees</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1 The College Council:</w:t>
      </w:r>
    </w:p>
    <w:p w:rsidR="004E7F0A" w:rsidRPr="004E7F0A" w:rsidRDefault="004E7F0A" w:rsidP="004E7F0A">
      <w:pPr>
        <w:numPr>
          <w:ilvl w:val="0"/>
          <w:numId w:val="5"/>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College Council shall be composed of all Department Chairs, Program Directors, and any other persons designated by the Dean.</w:t>
      </w:r>
    </w:p>
    <w:p w:rsidR="004E7F0A" w:rsidRPr="004E7F0A" w:rsidRDefault="004E7F0A" w:rsidP="004E7F0A">
      <w:pPr>
        <w:numPr>
          <w:ilvl w:val="0"/>
          <w:numId w:val="5"/>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College Council shall be responsible for implementing the policies of the University Faculty, the Faculty Senate, and the University Administration, and for formulating administrative policies of the College except in matters of budget and curriculum.</w:t>
      </w:r>
    </w:p>
    <w:p w:rsidR="004E7F0A" w:rsidRPr="004E7F0A" w:rsidRDefault="004E7F0A" w:rsidP="004E7F0A">
      <w:pPr>
        <w:numPr>
          <w:ilvl w:val="0"/>
          <w:numId w:val="5"/>
        </w:numPr>
        <w:shd w:val="clear" w:color="auto" w:fill="DCE2E2"/>
        <w:spacing w:before="100" w:beforeAutospacing="1" w:after="240"/>
        <w:rPr>
          <w:rFonts w:ascii="Arial" w:eastAsia="Times New Roman" w:hAnsi="Arial" w:cs="Arial"/>
          <w:color w:val="000000"/>
          <w:sz w:val="14"/>
          <w:szCs w:val="14"/>
        </w:rPr>
      </w:pPr>
    </w:p>
    <w:p w:rsidR="004E7F0A" w:rsidRPr="004E7F0A" w:rsidRDefault="004E7F0A" w:rsidP="004E7F0A">
      <w:pPr>
        <w:numPr>
          <w:ilvl w:val="1"/>
          <w:numId w:val="5"/>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Action taken by the College Council shall be reported to the College Faculty at the next regularly scheduled or special faculty meeting or by distributing minutes of the College Council meeting to all </w:t>
      </w:r>
      <w:proofErr w:type="gramStart"/>
      <w:r w:rsidRPr="004E7F0A">
        <w:rPr>
          <w:rFonts w:ascii="Arial" w:eastAsia="Times New Roman" w:hAnsi="Arial" w:cs="Arial"/>
          <w:color w:val="000000"/>
          <w:sz w:val="14"/>
          <w:szCs w:val="14"/>
        </w:rPr>
        <w:t>faculty</w:t>
      </w:r>
      <w:proofErr w:type="gramEnd"/>
      <w:r w:rsidRPr="004E7F0A">
        <w:rPr>
          <w:rFonts w:ascii="Arial" w:eastAsia="Times New Roman" w:hAnsi="Arial" w:cs="Arial"/>
          <w:color w:val="000000"/>
          <w:sz w:val="14"/>
          <w:szCs w:val="14"/>
        </w:rPr>
        <w:t>. Any item in a Council report may be called to the floor for debate. All amended or defeated resolutions shall be returned once to the College Council for further consideration; any subsequent action of the College Council can be overruled by a majority vote of the College Faculty present and voting at a meeting listing such reconsideration as an agenda item.</w:t>
      </w:r>
    </w:p>
    <w:p w:rsidR="004E7F0A" w:rsidRPr="004E7F0A" w:rsidRDefault="004E7F0A" w:rsidP="004E7F0A">
      <w:pPr>
        <w:numPr>
          <w:ilvl w:val="1"/>
          <w:numId w:val="5"/>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Resolutions initiating on the floor of any regular or special meeting of the College Faculty and passed by a majority of the College Faculty shall be considered by the College Council at the next regular meeting. Should the Council choose to reject or amend any such resolution, the Council shall report that decision to the College Faculty; the Faculty can then overrule the Council by a majority vote of those members present and voting at a meeting listing such reconsideration as an agenda item.</w:t>
      </w:r>
    </w:p>
    <w:p w:rsidR="004E7F0A" w:rsidRPr="004E7F0A" w:rsidRDefault="004E7F0A" w:rsidP="004E7F0A">
      <w:pPr>
        <w:numPr>
          <w:ilvl w:val="0"/>
          <w:numId w:val="5"/>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A schedule of regular meetings for any academic year shall be published by the Dean at the beginning of that year.</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2 The College Budget and Curriculum Committees:</w:t>
      </w:r>
    </w:p>
    <w:p w:rsidR="004E7F0A" w:rsidRPr="004E7F0A" w:rsidRDefault="004E7F0A" w:rsidP="004E7F0A">
      <w:pPr>
        <w:numPr>
          <w:ilvl w:val="0"/>
          <w:numId w:val="6"/>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College Budget Committee shall be responsible for matters of budget; the College Curriculum Committee shall be responsible for curriculum matters.</w:t>
      </w:r>
    </w:p>
    <w:p w:rsidR="004E7F0A" w:rsidRPr="004E7F0A" w:rsidRDefault="004E7F0A" w:rsidP="004E7F0A">
      <w:pPr>
        <w:numPr>
          <w:ilvl w:val="0"/>
          <w:numId w:val="6"/>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The College Curriculum Committee shall consist of one member from each department selected by the department or appointed by the Chair, one representative from Ethnic Studies, one representative from Women's Studies, one representative from </w:t>
      </w:r>
      <w:proofErr w:type="spellStart"/>
      <w:r w:rsidRPr="004E7F0A">
        <w:rPr>
          <w:rFonts w:ascii="Arial" w:eastAsia="Times New Roman" w:hAnsi="Arial" w:cs="Arial"/>
          <w:color w:val="000000"/>
          <w:sz w:val="14"/>
          <w:szCs w:val="14"/>
        </w:rPr>
        <w:t>Karrmann</w:t>
      </w:r>
      <w:proofErr w:type="spellEnd"/>
      <w:r w:rsidRPr="004E7F0A">
        <w:rPr>
          <w:rFonts w:ascii="Arial" w:eastAsia="Times New Roman" w:hAnsi="Arial" w:cs="Arial"/>
          <w:color w:val="000000"/>
          <w:sz w:val="14"/>
          <w:szCs w:val="14"/>
        </w:rPr>
        <w:t xml:space="preserve"> Library, and the Assistant/Associate Dean. Three additional members shall be elected at large from the college. There shall not be on the Committee more than one voting member from any one academic discipline. The Assistant/Associate Dean shall serve as chair (</w:t>
      </w:r>
      <w:r w:rsidRPr="004E7F0A">
        <w:rPr>
          <w:rFonts w:ascii="Arial" w:eastAsia="Times New Roman" w:hAnsi="Arial" w:cs="Arial"/>
          <w:i/>
          <w:iCs/>
          <w:color w:val="000000"/>
          <w:sz w:val="14"/>
        </w:rPr>
        <w:t>ex officio</w:t>
      </w:r>
      <w:r w:rsidRPr="004E7F0A">
        <w:rPr>
          <w:rFonts w:ascii="Arial" w:eastAsia="Times New Roman" w:hAnsi="Arial" w:cs="Arial"/>
          <w:color w:val="000000"/>
          <w:sz w:val="14"/>
        </w:rPr>
        <w:t> </w:t>
      </w:r>
      <w:r w:rsidRPr="004E7F0A">
        <w:rPr>
          <w:rFonts w:ascii="Arial" w:eastAsia="Times New Roman" w:hAnsi="Arial" w:cs="Arial"/>
          <w:color w:val="000000"/>
          <w:sz w:val="14"/>
          <w:szCs w:val="14"/>
        </w:rPr>
        <w:t>non-voting).</w:t>
      </w:r>
      <w:r w:rsidRPr="004E7F0A">
        <w:rPr>
          <w:rFonts w:ascii="Arial" w:eastAsia="Times New Roman" w:hAnsi="Arial" w:cs="Arial"/>
          <w:color w:val="000000"/>
          <w:sz w:val="14"/>
          <w:szCs w:val="14"/>
        </w:rPr>
        <w:br/>
      </w:r>
      <w:r w:rsidRPr="004E7F0A">
        <w:rPr>
          <w:rFonts w:ascii="Arial" w:eastAsia="Times New Roman" w:hAnsi="Arial" w:cs="Arial"/>
          <w:color w:val="000000"/>
          <w:sz w:val="14"/>
          <w:szCs w:val="14"/>
        </w:rPr>
        <w:br/>
        <w:t>Each department shall select or appoint its representative annually. Elections of the at large members will be held in the spring for a one-year term beginning in the fall.</w:t>
      </w:r>
    </w:p>
    <w:p w:rsidR="004E7F0A" w:rsidRPr="004E7F0A" w:rsidRDefault="004E7F0A" w:rsidP="004E7F0A">
      <w:pPr>
        <w:numPr>
          <w:ilvl w:val="0"/>
          <w:numId w:val="6"/>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lastRenderedPageBreak/>
        <w:t>The College Budget Committee shall consist of one member from each department, selected by the department or appointed by the Chair. All Liberal Arts and Education faculty currently serving on the University Budget Committee shall represent their departments on the College Budget Committee. The Dean shall serve as chair (</w:t>
      </w:r>
      <w:r w:rsidRPr="004E7F0A">
        <w:rPr>
          <w:rFonts w:ascii="Arial" w:eastAsia="Times New Roman" w:hAnsi="Arial" w:cs="Arial"/>
          <w:i/>
          <w:iCs/>
          <w:color w:val="000000"/>
          <w:sz w:val="14"/>
        </w:rPr>
        <w:t>ex officio</w:t>
      </w:r>
      <w:r w:rsidRPr="004E7F0A">
        <w:rPr>
          <w:rFonts w:ascii="Arial" w:eastAsia="Times New Roman" w:hAnsi="Arial" w:cs="Arial"/>
          <w:color w:val="000000"/>
          <w:sz w:val="14"/>
        </w:rPr>
        <w:t> </w:t>
      </w:r>
      <w:r w:rsidRPr="004E7F0A">
        <w:rPr>
          <w:rFonts w:ascii="Arial" w:eastAsia="Times New Roman" w:hAnsi="Arial" w:cs="Arial"/>
          <w:color w:val="000000"/>
          <w:sz w:val="14"/>
          <w:szCs w:val="14"/>
        </w:rPr>
        <w:t>non-voting).</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 xml:space="preserve">Section 3 </w:t>
      </w:r>
      <w:proofErr w:type="gramStart"/>
      <w:r w:rsidRPr="004E7F0A">
        <w:rPr>
          <w:rFonts w:ascii="Arial" w:eastAsia="Times New Roman" w:hAnsi="Arial" w:cs="Arial"/>
          <w:b/>
          <w:bCs/>
          <w:color w:val="000000"/>
          <w:sz w:val="19"/>
          <w:szCs w:val="19"/>
        </w:rPr>
        <w:t>The</w:t>
      </w:r>
      <w:proofErr w:type="gramEnd"/>
      <w:r w:rsidRPr="004E7F0A">
        <w:rPr>
          <w:rFonts w:ascii="Arial" w:eastAsia="Times New Roman" w:hAnsi="Arial" w:cs="Arial"/>
          <w:b/>
          <w:bCs/>
          <w:color w:val="000000"/>
          <w:sz w:val="19"/>
          <w:szCs w:val="19"/>
        </w:rPr>
        <w:t xml:space="preserve"> College, Rank, Salary, Tenure Committee:</w:t>
      </w:r>
    </w:p>
    <w:p w:rsidR="004E7F0A" w:rsidRPr="004E7F0A" w:rsidRDefault="004E7F0A" w:rsidP="004E7F0A">
      <w:pPr>
        <w:numPr>
          <w:ilvl w:val="0"/>
          <w:numId w:val="7"/>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The College RST Committee shall consist of the Assistant/Associate Dean and five tenured members of the College, who have been elected by College faculty and who at the time of their election shall not be serving as vice chancellors, assistant chancellors, directors, department chairs, members of the department or school review bodies, part-time faculty, members of the Appeals Commission, or probationary faculty on a terminal contract. There shall not be on the committee more than one voting member from any one academic discipline </w:t>
      </w:r>
      <w:proofErr w:type="gramStart"/>
      <w:r w:rsidRPr="004E7F0A">
        <w:rPr>
          <w:rFonts w:ascii="Arial" w:eastAsia="Times New Roman" w:hAnsi="Arial" w:cs="Arial"/>
          <w:color w:val="000000"/>
          <w:sz w:val="14"/>
          <w:szCs w:val="14"/>
        </w:rPr>
        <w:t>nor</w:t>
      </w:r>
      <w:proofErr w:type="gramEnd"/>
      <w:r w:rsidRPr="004E7F0A">
        <w:rPr>
          <w:rFonts w:ascii="Arial" w:eastAsia="Times New Roman" w:hAnsi="Arial" w:cs="Arial"/>
          <w:color w:val="000000"/>
          <w:sz w:val="14"/>
          <w:szCs w:val="14"/>
        </w:rPr>
        <w:t xml:space="preserve"> more than two members from any one department. The Assistant/Associate Dean shall serve as chair (</w:t>
      </w:r>
      <w:r w:rsidRPr="004E7F0A">
        <w:rPr>
          <w:rFonts w:ascii="Arial" w:eastAsia="Times New Roman" w:hAnsi="Arial" w:cs="Arial"/>
          <w:i/>
          <w:iCs/>
          <w:color w:val="000000"/>
          <w:sz w:val="14"/>
        </w:rPr>
        <w:t xml:space="preserve">ex </w:t>
      </w:r>
      <w:proofErr w:type="spellStart"/>
      <w:r w:rsidRPr="004E7F0A">
        <w:rPr>
          <w:rFonts w:ascii="Arial" w:eastAsia="Times New Roman" w:hAnsi="Arial" w:cs="Arial"/>
          <w:i/>
          <w:iCs/>
          <w:color w:val="000000"/>
          <w:sz w:val="14"/>
        </w:rPr>
        <w:t>officio</w:t>
      </w:r>
      <w:r w:rsidRPr="004E7F0A">
        <w:rPr>
          <w:rFonts w:ascii="Arial" w:eastAsia="Times New Roman" w:hAnsi="Arial" w:cs="Arial"/>
          <w:color w:val="000000"/>
          <w:sz w:val="14"/>
          <w:szCs w:val="14"/>
        </w:rPr>
        <w:t>non</w:t>
      </w:r>
      <w:proofErr w:type="spellEnd"/>
      <w:r w:rsidRPr="004E7F0A">
        <w:rPr>
          <w:rFonts w:ascii="Arial" w:eastAsia="Times New Roman" w:hAnsi="Arial" w:cs="Arial"/>
          <w:color w:val="000000"/>
          <w:sz w:val="14"/>
          <w:szCs w:val="14"/>
        </w:rPr>
        <w:t>-voting).</w:t>
      </w:r>
    </w:p>
    <w:p w:rsidR="004E7F0A" w:rsidRPr="004E7F0A" w:rsidRDefault="004E7F0A" w:rsidP="004E7F0A">
      <w:pPr>
        <w:numPr>
          <w:ilvl w:val="0"/>
          <w:numId w:val="7"/>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No CRST committee member may vote on any individual evaluation or recommendation concerning him- or herself.</w:t>
      </w:r>
    </w:p>
    <w:p w:rsidR="004E7F0A" w:rsidRPr="004E7F0A" w:rsidRDefault="004E7F0A" w:rsidP="004E7F0A">
      <w:pPr>
        <w:numPr>
          <w:ilvl w:val="0"/>
          <w:numId w:val="7"/>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Each committee member shall be elected for a two-year term with three members elected in the odd year and two members in the </w:t>
      </w:r>
      <w:proofErr w:type="spellStart"/>
      <w:r w:rsidRPr="004E7F0A">
        <w:rPr>
          <w:rFonts w:ascii="Arial" w:eastAsia="Times New Roman" w:hAnsi="Arial" w:cs="Arial"/>
          <w:color w:val="000000"/>
          <w:sz w:val="14"/>
          <w:szCs w:val="14"/>
        </w:rPr>
        <w:t>even</w:t>
      </w:r>
      <w:proofErr w:type="spellEnd"/>
      <w:r w:rsidRPr="004E7F0A">
        <w:rPr>
          <w:rFonts w:ascii="Arial" w:eastAsia="Times New Roman" w:hAnsi="Arial" w:cs="Arial"/>
          <w:color w:val="000000"/>
          <w:sz w:val="14"/>
          <w:szCs w:val="14"/>
        </w:rPr>
        <w:t xml:space="preserve"> year.</w:t>
      </w:r>
    </w:p>
    <w:p w:rsidR="004E7F0A" w:rsidRPr="004E7F0A" w:rsidRDefault="004E7F0A" w:rsidP="004E7F0A">
      <w:pPr>
        <w:numPr>
          <w:ilvl w:val="0"/>
          <w:numId w:val="7"/>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Nominations for Committee membership and elections shall be by mail ballot. There shall be two nominations per vacancy. The persons receiving the largest pluralities shall assume the seats with expired terms. In case of a resignation, the person with the next largest plurality in a department not represented on the Committee shall assume the vacant seat. Ties shall be broken by the nomination vote count; continuing ties shall be broken by lot.</w:t>
      </w:r>
    </w:p>
    <w:p w:rsidR="004E7F0A" w:rsidRPr="004E7F0A" w:rsidRDefault="004E7F0A" w:rsidP="004E7F0A">
      <w:pPr>
        <w:numPr>
          <w:ilvl w:val="0"/>
          <w:numId w:val="7"/>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College RST Committee shall function within the direction and framework of the URSTPC guidelines as established by the Faculty Senate. Policy proposals of the College RST Committee which go beyond the minimum standards set by the Faculty Senate and the University RSTP Commission shall be subject to the approval of the College Faculty at a regular or special meeting of that Faculty.</w:t>
      </w:r>
    </w:p>
    <w:p w:rsidR="004E7F0A" w:rsidRPr="004E7F0A" w:rsidRDefault="004E7F0A" w:rsidP="004E7F0A">
      <w:pPr>
        <w:numPr>
          <w:ilvl w:val="0"/>
          <w:numId w:val="7"/>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College RST Committee shall inform in writing each member of the College of its recommendations concerning retention, promotion, salary, and tenure.</w:t>
      </w:r>
    </w:p>
    <w:p w:rsidR="004E7F0A" w:rsidRPr="004E7F0A" w:rsidRDefault="004E7F0A" w:rsidP="004E7F0A">
      <w:pPr>
        <w:numPr>
          <w:ilvl w:val="0"/>
          <w:numId w:val="7"/>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College RST Committee shall choose the recipient of the College of Liberal Arts and Education Teaching Excellence Award each year.</w:t>
      </w:r>
    </w:p>
    <w:p w:rsidR="004E7F0A" w:rsidRPr="004E7F0A" w:rsidRDefault="004E7F0A" w:rsidP="004E7F0A">
      <w:pPr>
        <w:numPr>
          <w:ilvl w:val="0"/>
          <w:numId w:val="7"/>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One member of the Committee, selected by its members, shall serve as liaison to the URSTPC.</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 xml:space="preserve">Section 4 </w:t>
      </w:r>
      <w:proofErr w:type="gramStart"/>
      <w:r w:rsidRPr="004E7F0A">
        <w:rPr>
          <w:rFonts w:ascii="Arial" w:eastAsia="Times New Roman" w:hAnsi="Arial" w:cs="Arial"/>
          <w:b/>
          <w:bCs/>
          <w:color w:val="000000"/>
          <w:sz w:val="19"/>
          <w:szCs w:val="19"/>
        </w:rPr>
        <w:t>The</w:t>
      </w:r>
      <w:proofErr w:type="gramEnd"/>
      <w:r w:rsidRPr="004E7F0A">
        <w:rPr>
          <w:rFonts w:ascii="Arial" w:eastAsia="Times New Roman" w:hAnsi="Arial" w:cs="Arial"/>
          <w:b/>
          <w:bCs/>
          <w:color w:val="000000"/>
          <w:sz w:val="19"/>
          <w:szCs w:val="19"/>
        </w:rPr>
        <w:t xml:space="preserve"> College Diversity Committee</w:t>
      </w:r>
    </w:p>
    <w:p w:rsidR="004E7F0A" w:rsidRPr="004E7F0A" w:rsidRDefault="004E7F0A" w:rsidP="004E7F0A">
      <w:pPr>
        <w:numPr>
          <w:ilvl w:val="0"/>
          <w:numId w:val="8"/>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College Diversity Committee shall consist of one member from each department selected by the department or appointed by the Chair. The Director of the Ethnic Studies Program or his/her designee and the Director of the Women's and Gender Studies Program or his/her designee shall also serve on the committee as</w:t>
      </w:r>
      <w:r w:rsidRPr="004E7F0A">
        <w:rPr>
          <w:rFonts w:ascii="Arial" w:eastAsia="Times New Roman" w:hAnsi="Arial" w:cs="Arial"/>
          <w:color w:val="000000"/>
          <w:sz w:val="14"/>
        </w:rPr>
        <w:t> </w:t>
      </w:r>
      <w:r w:rsidRPr="004E7F0A">
        <w:rPr>
          <w:rFonts w:ascii="Arial" w:eastAsia="Times New Roman" w:hAnsi="Arial" w:cs="Arial"/>
          <w:i/>
          <w:iCs/>
          <w:color w:val="000000"/>
          <w:sz w:val="14"/>
        </w:rPr>
        <w:t>ex officio</w:t>
      </w:r>
      <w:r w:rsidRPr="004E7F0A">
        <w:rPr>
          <w:rFonts w:ascii="Arial" w:eastAsia="Times New Roman" w:hAnsi="Arial" w:cs="Arial"/>
          <w:color w:val="000000"/>
          <w:sz w:val="14"/>
        </w:rPr>
        <w:t> </w:t>
      </w:r>
      <w:r w:rsidRPr="004E7F0A">
        <w:rPr>
          <w:rFonts w:ascii="Arial" w:eastAsia="Times New Roman" w:hAnsi="Arial" w:cs="Arial"/>
          <w:color w:val="000000"/>
          <w:sz w:val="14"/>
          <w:szCs w:val="14"/>
        </w:rPr>
        <w:t>voting members. Three additional members shall be elected at large from the college. There shall not be on the committee more than one voting member from any one academic discipline. The academic affiliation of the ex officio members shall not be counted in determining representation of academic disciplines. The Assistant/Associate Dean shall serve as chair (</w:t>
      </w:r>
      <w:r w:rsidRPr="004E7F0A">
        <w:rPr>
          <w:rFonts w:ascii="Arial" w:eastAsia="Times New Roman" w:hAnsi="Arial" w:cs="Arial"/>
          <w:i/>
          <w:iCs/>
          <w:color w:val="000000"/>
          <w:sz w:val="14"/>
        </w:rPr>
        <w:t>ex officio </w:t>
      </w:r>
      <w:r w:rsidRPr="004E7F0A">
        <w:rPr>
          <w:rFonts w:ascii="Arial" w:eastAsia="Times New Roman" w:hAnsi="Arial" w:cs="Arial"/>
          <w:color w:val="000000"/>
          <w:sz w:val="14"/>
          <w:szCs w:val="14"/>
        </w:rPr>
        <w:t>non-voting). Each department shall select or appoint its representative in the spring for a two-year term beginning in the fall. Elections of the at large members will be held in the spring for a two-year term beginning in the fall.</w:t>
      </w:r>
    </w:p>
    <w:p w:rsidR="004E7F0A" w:rsidRPr="004E7F0A" w:rsidRDefault="004E7F0A" w:rsidP="004E7F0A">
      <w:pPr>
        <w:numPr>
          <w:ilvl w:val="0"/>
          <w:numId w:val="8"/>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College Diversity Committee shall be responsible for coordinating diversity initiatives within the college and serving as a liaison group for university-wide diversity initiatives, for reviewing departmental diversity plans and assisting departments with implementation of their plans, for disseminating best practices in diversity initiatives to the college, for maintaining open communication with the Inclusive Excellence/ University Diversity Committee, and for any other activities related to diversity that are assigned to the committee by the Dean of the College.</w:t>
      </w:r>
    </w:p>
    <w:p w:rsidR="004E7F0A" w:rsidRPr="004E7F0A" w:rsidRDefault="004E7F0A" w:rsidP="004E7F0A">
      <w:pPr>
        <w:numPr>
          <w:ilvl w:val="0"/>
          <w:numId w:val="8"/>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The College Diversity Committee shall report to the LAE Council each </w:t>
      </w:r>
      <w:proofErr w:type="gramStart"/>
      <w:r w:rsidRPr="004E7F0A">
        <w:rPr>
          <w:rFonts w:ascii="Arial" w:eastAsia="Times New Roman" w:hAnsi="Arial" w:cs="Arial"/>
          <w:color w:val="000000"/>
          <w:sz w:val="14"/>
          <w:szCs w:val="14"/>
        </w:rPr>
        <w:t>Spring</w:t>
      </w:r>
      <w:proofErr w:type="gramEnd"/>
      <w:r w:rsidRPr="004E7F0A">
        <w:rPr>
          <w:rFonts w:ascii="Arial" w:eastAsia="Times New Roman" w:hAnsi="Arial" w:cs="Arial"/>
          <w:color w:val="000000"/>
          <w:sz w:val="14"/>
          <w:szCs w:val="14"/>
        </w:rPr>
        <w:t xml:space="preserve"> to evaluate activities of the present year and preview activities for the next year.</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5 The College Elections Committee:</w:t>
      </w:r>
    </w:p>
    <w:p w:rsidR="004E7F0A" w:rsidRPr="004E7F0A" w:rsidRDefault="004E7F0A" w:rsidP="004E7F0A">
      <w:pPr>
        <w:numPr>
          <w:ilvl w:val="0"/>
          <w:numId w:val="9"/>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There shall be a College Elections Committee consisting of four faculty members appointed by the Dean of the College for a term of three years.</w:t>
      </w:r>
    </w:p>
    <w:p w:rsidR="004E7F0A" w:rsidRPr="004E7F0A" w:rsidRDefault="004E7F0A" w:rsidP="004E7F0A">
      <w:pPr>
        <w:numPr>
          <w:ilvl w:val="0"/>
          <w:numId w:val="9"/>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Committee shall be responsible either for preparing slates of nominees which may be supplemented by nominations from the floor, or for circulating a nominating ballot, and for conducting all elections within the College. Likewise, the committee shall be responsible for maintaining a complete list of all persons eligible to vote in each election and those eligible to serve in each position.</w:t>
      </w:r>
    </w:p>
    <w:p w:rsidR="004E7F0A" w:rsidRPr="004E7F0A" w:rsidRDefault="004E7F0A" w:rsidP="004E7F0A">
      <w:pPr>
        <w:numPr>
          <w:ilvl w:val="0"/>
          <w:numId w:val="9"/>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Committee shall provide a ballot for each eligible faculty member of the College who is on campus at the time of the election.</w:t>
      </w:r>
    </w:p>
    <w:p w:rsidR="004E7F0A" w:rsidRPr="004E7F0A" w:rsidRDefault="004E7F0A" w:rsidP="004E7F0A">
      <w:pPr>
        <w:numPr>
          <w:ilvl w:val="0"/>
          <w:numId w:val="9"/>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In any election the candidate with the largest plurality shall be declared elected.</w:t>
      </w:r>
    </w:p>
    <w:p w:rsidR="004E7F0A" w:rsidRPr="004E7F0A" w:rsidRDefault="004E7F0A" w:rsidP="004E7F0A">
      <w:pPr>
        <w:numPr>
          <w:ilvl w:val="0"/>
          <w:numId w:val="9"/>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When more than one candidate is to be elected to a particular position, the persons receiving the highest pluralities shall be declared elected.</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lastRenderedPageBreak/>
        <w:t>Section 6 The College Scholarship Committee:</w:t>
      </w:r>
    </w:p>
    <w:p w:rsidR="004E7F0A" w:rsidRPr="004E7F0A" w:rsidRDefault="004E7F0A" w:rsidP="004E7F0A">
      <w:pPr>
        <w:numPr>
          <w:ilvl w:val="0"/>
          <w:numId w:val="10"/>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There shall be a College Scholarship Committee consisting of four faculty members appointed by the Dean of the College for a term of three years.</w:t>
      </w:r>
    </w:p>
    <w:p w:rsidR="004E7F0A" w:rsidRPr="004E7F0A" w:rsidRDefault="004E7F0A" w:rsidP="004E7F0A">
      <w:pPr>
        <w:numPr>
          <w:ilvl w:val="0"/>
          <w:numId w:val="10"/>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Committee shall screen applicants, provide recommendations for scholarships as requested by the UW-P Foundation, and perform other tasks related to scholarships as requested by the UW-P Foundation or the Dean of the College.</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7 The College Faculty Forum Committee:</w:t>
      </w:r>
    </w:p>
    <w:p w:rsidR="004E7F0A" w:rsidRPr="004E7F0A" w:rsidRDefault="004E7F0A" w:rsidP="004E7F0A">
      <w:pPr>
        <w:numPr>
          <w:ilvl w:val="0"/>
          <w:numId w:val="11"/>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There shall be a College Faculty Forum Committee consisting of five faculty members appointed by the Assistant/Associate Dean of the College for a term of three years (staggered appointments) and the Assistant/Associate Dean, who shall serve as chair (</w:t>
      </w:r>
      <w:r w:rsidRPr="004E7F0A">
        <w:rPr>
          <w:rFonts w:ascii="Arial" w:eastAsia="Times New Roman" w:hAnsi="Arial" w:cs="Arial"/>
          <w:i/>
          <w:iCs/>
          <w:color w:val="000000"/>
          <w:sz w:val="14"/>
        </w:rPr>
        <w:t>ex officio</w:t>
      </w:r>
      <w:r w:rsidRPr="004E7F0A">
        <w:rPr>
          <w:rFonts w:ascii="Arial" w:eastAsia="Times New Roman" w:hAnsi="Arial" w:cs="Arial"/>
          <w:color w:val="000000"/>
          <w:sz w:val="14"/>
        </w:rPr>
        <w:t> </w:t>
      </w:r>
      <w:r w:rsidRPr="004E7F0A">
        <w:rPr>
          <w:rFonts w:ascii="Arial" w:eastAsia="Times New Roman" w:hAnsi="Arial" w:cs="Arial"/>
          <w:color w:val="000000"/>
          <w:sz w:val="14"/>
          <w:szCs w:val="14"/>
        </w:rPr>
        <w:t>voting).</w:t>
      </w:r>
    </w:p>
    <w:p w:rsidR="004E7F0A" w:rsidRPr="004E7F0A" w:rsidRDefault="004E7F0A" w:rsidP="004E7F0A">
      <w:pPr>
        <w:numPr>
          <w:ilvl w:val="0"/>
          <w:numId w:val="11"/>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purpose of the LAE Faculty Forum is to provide a regular venue through which LAE faculty and staff may present information from their particular research areas to a general audience of university and community members.</w:t>
      </w:r>
    </w:p>
    <w:p w:rsidR="004E7F0A" w:rsidRPr="004E7F0A" w:rsidRDefault="004E7F0A" w:rsidP="004E7F0A">
      <w:pPr>
        <w:numPr>
          <w:ilvl w:val="0"/>
          <w:numId w:val="11"/>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committee plans the next year's series, and is responsible for inviting speakers and respondents to participate, as well as all necessary room, food, equipment reservations and publicity.</w:t>
      </w:r>
    </w:p>
    <w:p w:rsidR="004E7F0A" w:rsidRPr="004E7F0A" w:rsidRDefault="004E7F0A" w:rsidP="004E7F0A">
      <w:pPr>
        <w:numPr>
          <w:ilvl w:val="0"/>
          <w:numId w:val="11"/>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This committee shall report to the LAE Council each </w:t>
      </w:r>
      <w:proofErr w:type="gramStart"/>
      <w:r w:rsidRPr="004E7F0A">
        <w:rPr>
          <w:rFonts w:ascii="Arial" w:eastAsia="Times New Roman" w:hAnsi="Arial" w:cs="Arial"/>
          <w:color w:val="000000"/>
          <w:sz w:val="14"/>
          <w:szCs w:val="14"/>
        </w:rPr>
        <w:t>Spring</w:t>
      </w:r>
      <w:proofErr w:type="gramEnd"/>
      <w:r w:rsidRPr="004E7F0A">
        <w:rPr>
          <w:rFonts w:ascii="Arial" w:eastAsia="Times New Roman" w:hAnsi="Arial" w:cs="Arial"/>
          <w:color w:val="000000"/>
          <w:sz w:val="14"/>
          <w:szCs w:val="14"/>
        </w:rPr>
        <w:t xml:space="preserve"> to evaluate the present year's series and to preview the next year's series.</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8 The College Advocacy Group for the Liberal Arts (CAGLA):</w:t>
      </w:r>
    </w:p>
    <w:p w:rsidR="004E7F0A" w:rsidRPr="004E7F0A" w:rsidRDefault="004E7F0A" w:rsidP="004E7F0A">
      <w:pPr>
        <w:numPr>
          <w:ilvl w:val="0"/>
          <w:numId w:val="12"/>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There shall be a College Advocacy Group for the Liberal Arts (CAGLA) consisting of five faculty members appointed by the Assistant/Associate Dean of the College for a term of three years (staggered appointments) and the Assistant/Associate Dean, who shall serve as chair (</w:t>
      </w:r>
      <w:r w:rsidRPr="004E7F0A">
        <w:rPr>
          <w:rFonts w:ascii="Arial" w:eastAsia="Times New Roman" w:hAnsi="Arial" w:cs="Arial"/>
          <w:i/>
          <w:iCs/>
          <w:color w:val="000000"/>
          <w:sz w:val="14"/>
        </w:rPr>
        <w:t xml:space="preserve">ex </w:t>
      </w:r>
      <w:proofErr w:type="spellStart"/>
      <w:r w:rsidRPr="004E7F0A">
        <w:rPr>
          <w:rFonts w:ascii="Arial" w:eastAsia="Times New Roman" w:hAnsi="Arial" w:cs="Arial"/>
          <w:i/>
          <w:iCs/>
          <w:color w:val="000000"/>
          <w:sz w:val="14"/>
        </w:rPr>
        <w:t>officio</w:t>
      </w:r>
      <w:r w:rsidRPr="004E7F0A">
        <w:rPr>
          <w:rFonts w:ascii="Arial" w:eastAsia="Times New Roman" w:hAnsi="Arial" w:cs="Arial"/>
          <w:color w:val="000000"/>
          <w:sz w:val="14"/>
          <w:szCs w:val="14"/>
        </w:rPr>
        <w:t>voting</w:t>
      </w:r>
      <w:proofErr w:type="spellEnd"/>
      <w:r w:rsidRPr="004E7F0A">
        <w:rPr>
          <w:rFonts w:ascii="Arial" w:eastAsia="Times New Roman" w:hAnsi="Arial" w:cs="Arial"/>
          <w:color w:val="000000"/>
          <w:sz w:val="14"/>
          <w:szCs w:val="14"/>
        </w:rPr>
        <w:t>).</w:t>
      </w:r>
    </w:p>
    <w:p w:rsidR="004E7F0A" w:rsidRPr="004E7F0A" w:rsidRDefault="004E7F0A" w:rsidP="004E7F0A">
      <w:pPr>
        <w:numPr>
          <w:ilvl w:val="0"/>
          <w:numId w:val="12"/>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CAGLA shall work in coordination with the System Advocacy Group for the Liberal Arts sending representatives to their meetings and conferences.</w:t>
      </w:r>
    </w:p>
    <w:p w:rsidR="004E7F0A" w:rsidRPr="004E7F0A" w:rsidRDefault="004E7F0A" w:rsidP="004E7F0A">
      <w:pPr>
        <w:numPr>
          <w:ilvl w:val="0"/>
          <w:numId w:val="12"/>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primary mission of CAGLA is to clearly communicate the value of a liberal education (general education; liberal arts education) to our various constituencies (faculty, students, administration, parents, community members, state legislature).</w:t>
      </w:r>
    </w:p>
    <w:p w:rsidR="004E7F0A" w:rsidRPr="004E7F0A" w:rsidRDefault="004E7F0A" w:rsidP="004E7F0A">
      <w:pPr>
        <w:numPr>
          <w:ilvl w:val="0"/>
          <w:numId w:val="12"/>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This committee shall report to the LAE Council each </w:t>
      </w:r>
      <w:proofErr w:type="gramStart"/>
      <w:r w:rsidRPr="004E7F0A">
        <w:rPr>
          <w:rFonts w:ascii="Arial" w:eastAsia="Times New Roman" w:hAnsi="Arial" w:cs="Arial"/>
          <w:color w:val="000000"/>
          <w:sz w:val="14"/>
          <w:szCs w:val="14"/>
        </w:rPr>
        <w:t>Spring</w:t>
      </w:r>
      <w:proofErr w:type="gramEnd"/>
      <w:r w:rsidRPr="004E7F0A">
        <w:rPr>
          <w:rFonts w:ascii="Arial" w:eastAsia="Times New Roman" w:hAnsi="Arial" w:cs="Arial"/>
          <w:color w:val="000000"/>
          <w:sz w:val="14"/>
          <w:szCs w:val="14"/>
        </w:rPr>
        <w:t xml:space="preserve"> to evaluate activities of the present year and preview activities for the next year.</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9 The College Life/Health/Balance Committee:</w:t>
      </w:r>
    </w:p>
    <w:p w:rsidR="004E7F0A" w:rsidRPr="004E7F0A" w:rsidRDefault="004E7F0A" w:rsidP="004E7F0A">
      <w:pPr>
        <w:numPr>
          <w:ilvl w:val="0"/>
          <w:numId w:val="13"/>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There shall be a College Life/Health/Balance Committee consisting of seven faculty members appointed by the Dean of the College for a term of three years (staggered appointments). The Dean shall appoint the chair of the committee.</w:t>
      </w:r>
    </w:p>
    <w:p w:rsidR="004E7F0A" w:rsidRPr="004E7F0A" w:rsidRDefault="004E7F0A" w:rsidP="004E7F0A">
      <w:pPr>
        <w:numPr>
          <w:ilvl w:val="0"/>
          <w:numId w:val="13"/>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purpose of the CLHB Committee is to educate, encourage, and reward faculty and staff regarding a healthy life balanced among work, family, leisure, and other obligations.</w:t>
      </w:r>
    </w:p>
    <w:p w:rsidR="004E7F0A" w:rsidRPr="004E7F0A" w:rsidRDefault="004E7F0A" w:rsidP="004E7F0A">
      <w:pPr>
        <w:numPr>
          <w:ilvl w:val="0"/>
          <w:numId w:val="13"/>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 xml:space="preserve">This committee shall report to the LAE Council each </w:t>
      </w:r>
      <w:proofErr w:type="gramStart"/>
      <w:r w:rsidRPr="004E7F0A">
        <w:rPr>
          <w:rFonts w:ascii="Arial" w:eastAsia="Times New Roman" w:hAnsi="Arial" w:cs="Arial"/>
          <w:color w:val="000000"/>
          <w:sz w:val="14"/>
          <w:szCs w:val="14"/>
        </w:rPr>
        <w:t>Spring</w:t>
      </w:r>
      <w:proofErr w:type="gramEnd"/>
      <w:r w:rsidRPr="004E7F0A">
        <w:rPr>
          <w:rFonts w:ascii="Arial" w:eastAsia="Times New Roman" w:hAnsi="Arial" w:cs="Arial"/>
          <w:color w:val="000000"/>
          <w:sz w:val="14"/>
          <w:szCs w:val="14"/>
        </w:rPr>
        <w:t xml:space="preserve"> to evaluate the present year's activities and to preview activities for the next year.</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10 Ad Hoc Committees:</w:t>
      </w:r>
    </w:p>
    <w:p w:rsidR="004E7F0A" w:rsidRPr="004E7F0A" w:rsidRDefault="004E7F0A" w:rsidP="004E7F0A">
      <w:pPr>
        <w:numPr>
          <w:ilvl w:val="0"/>
          <w:numId w:val="1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The Dean of the College and the College Council may appoint ad hoc committees for special problems, planning and advising, and other situations.</w:t>
      </w:r>
    </w:p>
    <w:p w:rsidR="004E7F0A" w:rsidRPr="004E7F0A" w:rsidRDefault="004E7F0A" w:rsidP="004E7F0A">
      <w:pPr>
        <w:numPr>
          <w:ilvl w:val="0"/>
          <w:numId w:val="14"/>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Ad Hoc Committees and all other committees shall report to the Faculty of the College at the call of the Dean or the Council. If minority reports exist, they shall be heard before voting on motions which may be contained in the majority reports.</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VIII - College Meetings</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1</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There shall be at least one meeting of the College Faculty each semester.</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2</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lastRenderedPageBreak/>
        <w:t>Special Meetings of the College Faculty may be called at the Dean's discretion and must be called upon petition of 10 percent of the College Faculty.</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3</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A quorum shall consist of 20% of the voting membership of the College.</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4</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Written notice and agenda of College Faculty meetings shall be furnished to all resident members at least one week prior to a meeting.</w:t>
      </w:r>
    </w:p>
    <w:p w:rsidR="004E7F0A" w:rsidRPr="004E7F0A" w:rsidRDefault="004E7F0A" w:rsidP="004E7F0A">
      <w:pPr>
        <w:shd w:val="clear" w:color="auto" w:fill="DCE2E2"/>
        <w:spacing w:before="100" w:beforeAutospacing="1" w:after="100" w:afterAutospacing="1"/>
        <w:outlineLvl w:val="1"/>
        <w:rPr>
          <w:rFonts w:ascii="Arial" w:eastAsia="Times New Roman" w:hAnsi="Arial" w:cs="Arial"/>
          <w:b/>
          <w:bCs/>
          <w:color w:val="000000"/>
          <w:sz w:val="19"/>
          <w:szCs w:val="19"/>
        </w:rPr>
      </w:pPr>
      <w:r w:rsidRPr="004E7F0A">
        <w:rPr>
          <w:rFonts w:ascii="Arial" w:eastAsia="Times New Roman" w:hAnsi="Arial" w:cs="Arial"/>
          <w:b/>
          <w:bCs/>
          <w:color w:val="000000"/>
          <w:sz w:val="19"/>
          <w:szCs w:val="19"/>
        </w:rPr>
        <w:t>Section 5</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All College meetings and proceedings of Councils and Committees shall be conducted according to parliamentary procedures.</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IX - Referral and Appeal</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Any decision of the College Faculty may be referred to the Faculty Senate, the entire University Faculty, and/or the Chancellor for review:</w:t>
      </w:r>
    </w:p>
    <w:p w:rsidR="004E7F0A" w:rsidRPr="004E7F0A" w:rsidRDefault="004E7F0A" w:rsidP="004E7F0A">
      <w:pPr>
        <w:numPr>
          <w:ilvl w:val="0"/>
          <w:numId w:val="15"/>
        </w:numPr>
        <w:shd w:val="clear" w:color="auto" w:fill="DCE2E2"/>
        <w:spacing w:before="100" w:beforeAutospacing="1" w:after="240"/>
        <w:rPr>
          <w:rFonts w:ascii="Arial" w:eastAsia="Times New Roman" w:hAnsi="Arial" w:cs="Arial"/>
          <w:color w:val="000000"/>
          <w:sz w:val="14"/>
          <w:szCs w:val="14"/>
        </w:rPr>
      </w:pPr>
      <w:r w:rsidRPr="004E7F0A">
        <w:rPr>
          <w:rFonts w:ascii="Arial" w:eastAsia="Times New Roman" w:hAnsi="Arial" w:cs="Arial"/>
          <w:color w:val="000000"/>
          <w:sz w:val="14"/>
          <w:szCs w:val="14"/>
        </w:rPr>
        <w:t>at the request of the Chancellor of the University, or</w:t>
      </w:r>
    </w:p>
    <w:p w:rsidR="004E7F0A" w:rsidRPr="004E7F0A" w:rsidRDefault="004E7F0A" w:rsidP="004E7F0A">
      <w:pPr>
        <w:numPr>
          <w:ilvl w:val="0"/>
          <w:numId w:val="15"/>
        </w:numPr>
        <w:shd w:val="clear" w:color="auto" w:fill="DCE2E2"/>
        <w:spacing w:before="100" w:beforeAutospacing="1" w:after="240"/>
        <w:rPr>
          <w:rFonts w:ascii="Arial" w:eastAsia="Times New Roman" w:hAnsi="Arial" w:cs="Arial"/>
          <w:color w:val="000000"/>
          <w:sz w:val="14"/>
          <w:szCs w:val="14"/>
        </w:rPr>
      </w:pPr>
      <w:proofErr w:type="gramStart"/>
      <w:r w:rsidRPr="004E7F0A">
        <w:rPr>
          <w:rFonts w:ascii="Arial" w:eastAsia="Times New Roman" w:hAnsi="Arial" w:cs="Arial"/>
          <w:color w:val="000000"/>
          <w:sz w:val="14"/>
          <w:szCs w:val="14"/>
        </w:rPr>
        <w:t>by</w:t>
      </w:r>
      <w:proofErr w:type="gramEnd"/>
      <w:r w:rsidRPr="004E7F0A">
        <w:rPr>
          <w:rFonts w:ascii="Arial" w:eastAsia="Times New Roman" w:hAnsi="Arial" w:cs="Arial"/>
          <w:color w:val="000000"/>
          <w:sz w:val="14"/>
          <w:szCs w:val="14"/>
        </w:rPr>
        <w:t xml:space="preserve"> a majority vote of the College Faculty present and voting at any regularly scheduled or special faculty meeting.</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X - Other Matters</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Any matter of college governance not specifically covered by this constitution will be dealt with in accordance with UW-Platteville Faculty Constitution and Bylaws.</w:t>
      </w:r>
    </w:p>
    <w:p w:rsidR="004E7F0A" w:rsidRPr="004E7F0A" w:rsidRDefault="004E7F0A" w:rsidP="004E7F0A">
      <w:pPr>
        <w:shd w:val="clear" w:color="auto" w:fill="DCE2E2"/>
        <w:spacing w:before="100" w:beforeAutospacing="1" w:after="100" w:afterAutospacing="1"/>
        <w:outlineLvl w:val="0"/>
        <w:rPr>
          <w:rFonts w:ascii="Arial" w:eastAsia="Times New Roman" w:hAnsi="Arial" w:cs="Arial"/>
          <w:b/>
          <w:bCs/>
          <w:color w:val="000000"/>
          <w:kern w:val="36"/>
        </w:rPr>
      </w:pPr>
      <w:r w:rsidRPr="004E7F0A">
        <w:rPr>
          <w:rFonts w:ascii="Arial" w:eastAsia="Times New Roman" w:hAnsi="Arial" w:cs="Arial"/>
          <w:b/>
          <w:bCs/>
          <w:color w:val="000000"/>
          <w:kern w:val="36"/>
        </w:rPr>
        <w:t>Article XI - Amendment</w:t>
      </w:r>
    </w:p>
    <w:p w:rsidR="004E7F0A" w:rsidRPr="004E7F0A" w:rsidRDefault="004E7F0A" w:rsidP="004E7F0A">
      <w:pPr>
        <w:shd w:val="clear" w:color="auto" w:fill="DCE2E2"/>
        <w:spacing w:before="100" w:beforeAutospacing="1" w:after="100" w:afterAutospacing="1"/>
        <w:rPr>
          <w:rFonts w:ascii="Arial" w:eastAsia="Times New Roman" w:hAnsi="Arial" w:cs="Arial"/>
          <w:color w:val="000000"/>
          <w:sz w:val="14"/>
          <w:szCs w:val="14"/>
        </w:rPr>
      </w:pPr>
      <w:r w:rsidRPr="004E7F0A">
        <w:rPr>
          <w:rFonts w:ascii="Arial" w:eastAsia="Times New Roman" w:hAnsi="Arial" w:cs="Arial"/>
          <w:color w:val="000000"/>
          <w:sz w:val="14"/>
          <w:szCs w:val="14"/>
        </w:rPr>
        <w:t>This constitution may be amended if a proposed change is adopted by a two-thirds vote of those assembled, provided quorum is met, at two successive meetings of the College Faculty and subsequently approved by the Chancellor of the University.</w:t>
      </w:r>
    </w:p>
    <w:p w:rsidR="004E7F0A" w:rsidRPr="004E7F0A" w:rsidRDefault="004E7F0A" w:rsidP="004E7F0A">
      <w:pPr>
        <w:shd w:val="clear" w:color="auto" w:fill="DCE2E2"/>
        <w:rPr>
          <w:rFonts w:ascii="Arial" w:eastAsia="Times New Roman" w:hAnsi="Arial" w:cs="Arial"/>
          <w:color w:val="000000"/>
          <w:sz w:val="14"/>
          <w:szCs w:val="14"/>
        </w:rPr>
      </w:pPr>
      <w:r w:rsidRPr="004E7F0A">
        <w:rPr>
          <w:rFonts w:ascii="Arial" w:eastAsia="Times New Roman" w:hAnsi="Arial" w:cs="Arial"/>
          <w:color w:val="000000"/>
          <w:sz w:val="14"/>
          <w:szCs w:val="14"/>
        </w:rPr>
        <w:t>Adopted January 23, 1989</w:t>
      </w:r>
      <w:r w:rsidRPr="004E7F0A">
        <w:rPr>
          <w:rFonts w:ascii="Arial" w:eastAsia="Times New Roman" w:hAnsi="Arial" w:cs="Arial"/>
          <w:color w:val="000000"/>
          <w:sz w:val="14"/>
          <w:szCs w:val="14"/>
        </w:rPr>
        <w:br/>
        <w:t>Amended May 10, 1994</w:t>
      </w:r>
      <w:r w:rsidRPr="004E7F0A">
        <w:rPr>
          <w:rFonts w:ascii="Arial" w:eastAsia="Times New Roman" w:hAnsi="Arial" w:cs="Arial"/>
          <w:color w:val="000000"/>
          <w:sz w:val="14"/>
          <w:szCs w:val="14"/>
        </w:rPr>
        <w:br/>
        <w:t>Proposed September 11, 1995</w:t>
      </w:r>
      <w:r w:rsidRPr="004E7F0A">
        <w:rPr>
          <w:rFonts w:ascii="Arial" w:eastAsia="Times New Roman" w:hAnsi="Arial" w:cs="Arial"/>
          <w:color w:val="000000"/>
          <w:sz w:val="14"/>
          <w:szCs w:val="14"/>
        </w:rPr>
        <w:br/>
        <w:t>Adopted October 18, 1995</w:t>
      </w:r>
      <w:r w:rsidRPr="004E7F0A">
        <w:rPr>
          <w:rFonts w:ascii="Arial" w:eastAsia="Times New Roman" w:hAnsi="Arial" w:cs="Arial"/>
          <w:color w:val="000000"/>
          <w:sz w:val="14"/>
          <w:szCs w:val="14"/>
        </w:rPr>
        <w:br/>
        <w:t>Amended January 26, 2009</w:t>
      </w:r>
      <w:r w:rsidRPr="004E7F0A">
        <w:rPr>
          <w:rFonts w:ascii="Arial" w:eastAsia="Times New Roman" w:hAnsi="Arial" w:cs="Arial"/>
          <w:color w:val="000000"/>
          <w:sz w:val="14"/>
          <w:szCs w:val="14"/>
        </w:rPr>
        <w:br/>
        <w:t>Amended April 28, 2011</w:t>
      </w:r>
    </w:p>
    <w:p w:rsidR="004E7F0A" w:rsidRPr="004E7F0A" w:rsidRDefault="004E7F0A" w:rsidP="004E7F0A">
      <w:pPr>
        <w:rPr>
          <w:rFonts w:ascii="Times New Roman" w:eastAsia="Times New Roman" w:hAnsi="Times New Roman" w:cs="Times New Roman"/>
          <w:sz w:val="24"/>
          <w:szCs w:val="24"/>
        </w:rPr>
      </w:pPr>
      <w:r w:rsidRPr="004E7F0A">
        <w:rPr>
          <w:rFonts w:ascii="Times New Roman" w:eastAsia="Times New Roman" w:hAnsi="Times New Roman" w:cs="Times New Roman"/>
          <w:sz w:val="24"/>
          <w:szCs w:val="24"/>
        </w:rPr>
        <w:pict>
          <v:rect id="_x0000_i1025" style="width:0;height:1.5pt" o:hrstd="t" o:hrnoshade="t" o:hr="t" fillcolor="black" stroked="f"/>
        </w:pict>
      </w:r>
    </w:p>
    <w:p w:rsidR="004E7F0A" w:rsidRPr="004E7F0A" w:rsidRDefault="004E7F0A" w:rsidP="004E7F0A">
      <w:pPr>
        <w:shd w:val="clear" w:color="auto" w:fill="DCE2E2"/>
        <w:rPr>
          <w:rFonts w:ascii="Arial" w:eastAsia="Times New Roman" w:hAnsi="Arial" w:cs="Arial"/>
          <w:color w:val="000000"/>
          <w:sz w:val="14"/>
          <w:szCs w:val="14"/>
        </w:rPr>
      </w:pPr>
      <w:bookmarkStart w:id="0" w:name="one"/>
      <w:bookmarkEnd w:id="0"/>
      <w:r w:rsidRPr="004E7F0A">
        <w:rPr>
          <w:rFonts w:ascii="Arial" w:eastAsia="Times New Roman" w:hAnsi="Arial" w:cs="Arial"/>
          <w:b/>
          <w:bCs/>
          <w:color w:val="000000"/>
          <w:sz w:val="14"/>
          <w:vertAlign w:val="superscript"/>
        </w:rPr>
        <w:t>1</w:t>
      </w:r>
      <w:r w:rsidRPr="004E7F0A">
        <w:rPr>
          <w:rFonts w:ascii="Arial" w:eastAsia="Times New Roman" w:hAnsi="Arial" w:cs="Arial"/>
          <w:color w:val="000000"/>
          <w:sz w:val="14"/>
        </w:rPr>
        <w:t> </w:t>
      </w:r>
      <w:r w:rsidRPr="004E7F0A">
        <w:rPr>
          <w:rFonts w:ascii="Arial" w:eastAsia="Times New Roman" w:hAnsi="Arial" w:cs="Arial"/>
          <w:color w:val="000000"/>
          <w:sz w:val="14"/>
          <w:szCs w:val="14"/>
        </w:rPr>
        <w:t>Department will be interpreted as including the School of Education and the quasi-departments of Women’s Studies and Ethnic Studies.</w:t>
      </w:r>
    </w:p>
    <w:p w:rsidR="004E7F0A" w:rsidRDefault="004E7F0A"/>
    <w:sectPr w:rsidR="004E7F0A" w:rsidSect="0070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451"/>
    <w:multiLevelType w:val="multilevel"/>
    <w:tmpl w:val="AE06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B0CF2"/>
    <w:multiLevelType w:val="multilevel"/>
    <w:tmpl w:val="C90A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6151A"/>
    <w:multiLevelType w:val="multilevel"/>
    <w:tmpl w:val="75EC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F730AB"/>
    <w:multiLevelType w:val="multilevel"/>
    <w:tmpl w:val="A21EC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92186B"/>
    <w:multiLevelType w:val="multilevel"/>
    <w:tmpl w:val="D99E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317DE4"/>
    <w:multiLevelType w:val="multilevel"/>
    <w:tmpl w:val="E15E7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8B4D2C"/>
    <w:multiLevelType w:val="multilevel"/>
    <w:tmpl w:val="AD6E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9317A8"/>
    <w:multiLevelType w:val="multilevel"/>
    <w:tmpl w:val="8C54D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834606"/>
    <w:multiLevelType w:val="multilevel"/>
    <w:tmpl w:val="31A4D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D10B36"/>
    <w:multiLevelType w:val="multilevel"/>
    <w:tmpl w:val="A35A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EA400F"/>
    <w:multiLevelType w:val="multilevel"/>
    <w:tmpl w:val="8500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4128FC"/>
    <w:multiLevelType w:val="multilevel"/>
    <w:tmpl w:val="E928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1A032D"/>
    <w:multiLevelType w:val="multilevel"/>
    <w:tmpl w:val="07AA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D80E18"/>
    <w:multiLevelType w:val="multilevel"/>
    <w:tmpl w:val="BAD8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1273A9"/>
    <w:multiLevelType w:val="multilevel"/>
    <w:tmpl w:val="FA6C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12"/>
  </w:num>
  <w:num w:numId="4">
    <w:abstractNumId w:val="5"/>
  </w:num>
  <w:num w:numId="5">
    <w:abstractNumId w:val="3"/>
  </w:num>
  <w:num w:numId="6">
    <w:abstractNumId w:val="1"/>
  </w:num>
  <w:num w:numId="7">
    <w:abstractNumId w:val="7"/>
  </w:num>
  <w:num w:numId="8">
    <w:abstractNumId w:val="14"/>
  </w:num>
  <w:num w:numId="9">
    <w:abstractNumId w:val="11"/>
  </w:num>
  <w:num w:numId="10">
    <w:abstractNumId w:val="4"/>
  </w:num>
  <w:num w:numId="11">
    <w:abstractNumId w:val="9"/>
  </w:num>
  <w:num w:numId="12">
    <w:abstractNumId w:val="0"/>
  </w:num>
  <w:num w:numId="13">
    <w:abstractNumId w:val="2"/>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F0A"/>
    <w:rsid w:val="004E7F0A"/>
    <w:rsid w:val="005B02BF"/>
    <w:rsid w:val="00705611"/>
    <w:rsid w:val="0083676F"/>
    <w:rsid w:val="00E53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11"/>
  </w:style>
  <w:style w:type="paragraph" w:styleId="Heading1">
    <w:name w:val="heading 1"/>
    <w:basedOn w:val="Normal"/>
    <w:link w:val="Heading1Char"/>
    <w:uiPriority w:val="9"/>
    <w:qFormat/>
    <w:rsid w:val="004E7F0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7F0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7F0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F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7F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7F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7F0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E7F0A"/>
    <w:rPr>
      <w:b/>
      <w:bCs/>
    </w:rPr>
  </w:style>
  <w:style w:type="character" w:styleId="Hyperlink">
    <w:name w:val="Hyperlink"/>
    <w:basedOn w:val="DefaultParagraphFont"/>
    <w:uiPriority w:val="99"/>
    <w:semiHidden/>
    <w:unhideWhenUsed/>
    <w:rsid w:val="004E7F0A"/>
    <w:rPr>
      <w:color w:val="0000FF"/>
      <w:u w:val="single"/>
    </w:rPr>
  </w:style>
  <w:style w:type="character" w:customStyle="1" w:styleId="apple-converted-space">
    <w:name w:val="apple-converted-space"/>
    <w:basedOn w:val="DefaultParagraphFont"/>
    <w:rsid w:val="004E7F0A"/>
  </w:style>
  <w:style w:type="character" w:styleId="Emphasis">
    <w:name w:val="Emphasis"/>
    <w:basedOn w:val="DefaultParagraphFont"/>
    <w:uiPriority w:val="20"/>
    <w:qFormat/>
    <w:rsid w:val="004E7F0A"/>
    <w:rPr>
      <w:i/>
      <w:iCs/>
    </w:rPr>
  </w:style>
</w:styles>
</file>

<file path=word/webSettings.xml><?xml version="1.0" encoding="utf-8"?>
<w:webSettings xmlns:r="http://schemas.openxmlformats.org/officeDocument/2006/relationships" xmlns:w="http://schemas.openxmlformats.org/wordprocessingml/2006/main">
  <w:divs>
    <w:div w:id="1314065382">
      <w:bodyDiv w:val="1"/>
      <w:marLeft w:val="0"/>
      <w:marRight w:val="0"/>
      <w:marTop w:val="0"/>
      <w:marBottom w:val="0"/>
      <w:divBdr>
        <w:top w:val="none" w:sz="0" w:space="0" w:color="auto"/>
        <w:left w:val="none" w:sz="0" w:space="0" w:color="auto"/>
        <w:bottom w:val="none" w:sz="0" w:space="0" w:color="auto"/>
        <w:right w:val="none" w:sz="0" w:space="0" w:color="auto"/>
      </w:divBdr>
      <w:divsChild>
        <w:div w:id="1336416273">
          <w:marLeft w:val="3095"/>
          <w:marRight w:val="0"/>
          <w:marTop w:val="0"/>
          <w:marBottom w:val="0"/>
          <w:divBdr>
            <w:top w:val="none" w:sz="0" w:space="0" w:color="auto"/>
            <w:left w:val="none" w:sz="0" w:space="0" w:color="auto"/>
            <w:bottom w:val="none" w:sz="0" w:space="0" w:color="auto"/>
            <w:right w:val="none" w:sz="0" w:space="0" w:color="auto"/>
          </w:divBdr>
        </w:div>
      </w:divsChild>
    </w:div>
    <w:div w:id="1539931518">
      <w:bodyDiv w:val="1"/>
      <w:marLeft w:val="0"/>
      <w:marRight w:val="0"/>
      <w:marTop w:val="0"/>
      <w:marBottom w:val="0"/>
      <w:divBdr>
        <w:top w:val="none" w:sz="0" w:space="0" w:color="auto"/>
        <w:left w:val="none" w:sz="0" w:space="0" w:color="auto"/>
        <w:bottom w:val="none" w:sz="0" w:space="0" w:color="auto"/>
        <w:right w:val="none" w:sz="0" w:space="0" w:color="auto"/>
      </w:divBdr>
      <w:divsChild>
        <w:div w:id="1089892279">
          <w:marLeft w:val="3095"/>
          <w:marRight w:val="0"/>
          <w:marTop w:val="0"/>
          <w:marBottom w:val="0"/>
          <w:divBdr>
            <w:top w:val="none" w:sz="0" w:space="0" w:color="auto"/>
            <w:left w:val="none" w:sz="0" w:space="0" w:color="auto"/>
            <w:bottom w:val="none" w:sz="0" w:space="0" w:color="auto"/>
            <w:right w:val="none" w:sz="0" w:space="0" w:color="auto"/>
          </w:divBdr>
        </w:div>
      </w:divsChild>
    </w:div>
    <w:div w:id="1687101320">
      <w:bodyDiv w:val="1"/>
      <w:marLeft w:val="0"/>
      <w:marRight w:val="0"/>
      <w:marTop w:val="0"/>
      <w:marBottom w:val="0"/>
      <w:divBdr>
        <w:top w:val="none" w:sz="0" w:space="0" w:color="auto"/>
        <w:left w:val="none" w:sz="0" w:space="0" w:color="auto"/>
        <w:bottom w:val="none" w:sz="0" w:space="0" w:color="auto"/>
        <w:right w:val="none" w:sz="0" w:space="0" w:color="auto"/>
      </w:divBdr>
      <w:divsChild>
        <w:div w:id="1817212809">
          <w:marLeft w:val="22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archive.org/web/20120204070955/http:/www.uwplatt.edu/lae/LAEConstitu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2861</Words>
  <Characters>16311</Characters>
  <Application>Microsoft Office Word</Application>
  <DocSecurity>0</DocSecurity>
  <Lines>135</Lines>
  <Paragraphs>38</Paragraphs>
  <ScaleCrop>false</ScaleCrop>
  <Company> </Company>
  <LinksUpToDate>false</LinksUpToDate>
  <CharactersWithSpaces>19134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Burton</dc:creator>
  <cp:keywords/>
  <dc:description/>
  <cp:lastModifiedBy>Roger Burton</cp:lastModifiedBy>
  <cp:revision>1</cp:revision>
  <dcterms:created xsi:type="dcterms:W3CDTF">2013-11-14T01:42:00Z</dcterms:created>
  <dcterms:modified xsi:type="dcterms:W3CDTF">2013-11-14T01:51:00Z</dcterms:modified>
</cp:coreProperties>
</file>